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DATENSCHUTZERKLÄRUNG</w:t>
      </w:r>
    </w:p>
    <w:p>
      <w:pPr>
        <w:spacing w:after="240"/>
      </w:pPr>
      <w:r>
        <w:t xml:space="preserve">Gültig ab: 15. Januar 2026</w:t>
      </w:r>
    </w:p>
    <w:p>
      <w:pPr>
        <w:pStyle w:val="Heading2"/>
      </w:pPr>
      <w:r>
        <w:t xml:space="preserve">1. Einführung</w:t>
      </w:r>
    </w:p>
    <w:p>
      <w:pPr>
        <w:spacing w:after="200"/>
      </w:pPr>
      <w:r>
        <w:t xml:space="preserve">Die Gesellschaft Planmee s. r. o., mit Sitz in Závodská cesta 24, 010 01 Žilina, Firmen-ID: 55752101, Steuernummer: 2122075395 (nachfolgend "Verantwortlicher") verarbeitet personenbezogene Daten in Übereinstimmung mit der DSGVO (EU) 2016/679 und Gesetz Nr. 18/2018 Slg. über den Schutz personenbezogener Daten.</w:t>
      </w:r>
    </w:p>
    <w:p>
      <w:pPr>
        <w:pStyle w:val="Heading2"/>
      </w:pPr>
      <w:r>
        <w:t xml:space="preserve">2. Verarbeitete personenbezogene Daten</w:t>
      </w:r>
    </w:p>
    <w:p>
      <w:pPr>
        <w:spacing w:after="80"/>
      </w:pPr>
      <w:r>
        <w:t xml:space="preserve">- Kontaktinformationen (Name, E-Mail, Telefon, Position im Unternehmen)</w:t>
      </w:r>
    </w:p>
    <w:p>
      <w:pPr>
        <w:spacing w:after="80"/>
      </w:pPr>
      <w:r>
        <w:t xml:space="preserve">- Unternehmensdaten (Firmenname, ID, Steuernummer, Adresse, Rechnungsinformationen)</w:t>
      </w:r>
    </w:p>
    <w:p>
      <w:pPr>
        <w:spacing w:after="200"/>
      </w:pPr>
      <w:r>
        <w:t xml:space="preserve">- Technische Daten (IP-Adresse, Gerätetyp, Zugriffsprotokolle)</w:t>
      </w:r>
    </w:p>
    <w:p>
      <w:pPr>
        <w:pStyle w:val="Heading2"/>
      </w:pPr>
      <w:r>
        <w:t xml:space="preserve">3. Zweck und Rechtsgrundlage</w:t>
      </w:r>
    </w:p>
    <w:p>
      <w:pPr>
        <w:spacing w:after="200"/>
      </w:pPr>
      <w:r>
        <w:t xml:space="preserve">Rechtsgrundlage: Vertragserfüllung (Art. 6 Abs. 1 lit. b DSGVO), Erfüllung rechtlicher Verpflichtungen (Art. 6 Abs. 1 lit. c DSGVO) und berechtigtes Interesse an der Sicherstellung der Dienstsicherheit (Art. 6 Abs. 1 lit. f DSGVO).</w:t>
      </w:r>
    </w:p>
    <w:p>
      <w:pPr>
        <w:pStyle w:val="Heading2"/>
      </w:pPr>
      <w:r>
        <w:t xml:space="preserve">4. Datenempfänger</w:t>
      </w:r>
    </w:p>
    <w:p>
      <w:pPr>
        <w:spacing w:after="80"/>
      </w:pPr>
      <w:r>
        <w:t xml:space="preserve">- Hosting-Dienstleister (Server in der EU)</w:t>
      </w:r>
    </w:p>
    <w:p>
      <w:pPr>
        <w:spacing w:after="80"/>
      </w:pPr>
      <w:r>
        <w:t xml:space="preserve">- Zahlungsdienstleister</w:t>
      </w:r>
    </w:p>
    <w:p>
      <w:pPr>
        <w:spacing w:after="200"/>
      </w:pPr>
      <w:r>
        <w:t xml:space="preserve">- IT-Support- und technische Serviceanbieter</w:t>
      </w:r>
    </w:p>
    <w:p>
      <w:pPr>
        <w:pStyle w:val="Heading2"/>
      </w:pPr>
      <w:r>
        <w:t xml:space="preserve">5. Übermittlung in Drittländer</w:t>
      </w:r>
    </w:p>
    <w:p>
      <w:pPr>
        <w:spacing w:after="200"/>
      </w:pPr>
      <w:r>
        <w:t xml:space="preserve">Alle personenbezogenen Daten werden ausschließlich auf Servern in der Europäischen Union verarbeitet. Daten werden nicht in Länder außerhalb des EWR übermittelt.</w:t>
      </w:r>
    </w:p>
    <w:p>
      <w:pPr>
        <w:pStyle w:val="Heading2"/>
      </w:pPr>
      <w:r>
        <w:t xml:space="preserve">6. Datenspeicherungsdauer</w:t>
      </w:r>
    </w:p>
    <w:p>
      <w:pPr>
        <w:spacing w:after="80"/>
      </w:pPr>
      <w:r>
        <w:t xml:space="preserve">- Buchhaltungsunterlagen: 10 Jahre ab Ende des Abrechnungszeitraums</w:t>
      </w:r>
    </w:p>
    <w:p>
      <w:pPr>
        <w:spacing w:after="80"/>
      </w:pPr>
      <w:r>
        <w:t xml:space="preserve">- Vertragsdokumentation: 10 Jahre ab Vertragsbeendigung</w:t>
      </w:r>
    </w:p>
    <w:p>
      <w:pPr>
        <w:spacing w:after="80"/>
      </w:pPr>
      <w:r>
        <w:t xml:space="preserve">- Technische Logs: 12 Monate</w:t>
      </w:r>
    </w:p>
    <w:p>
      <w:pPr>
        <w:spacing w:after="200"/>
      </w:pPr>
      <w:r>
        <w:t xml:space="preserve">- Kundendaten nach Kontolöschung: 30 Tage</w:t>
      </w:r>
    </w:p>
    <w:p>
      <w:pPr>
        <w:pStyle w:val="Heading2"/>
      </w:pPr>
      <w:r>
        <w:t xml:space="preserve">7. Ihre Rechte als betroffene Person</w:t>
      </w:r>
    </w:p>
    <w:p>
      <w:pPr>
        <w:spacing w:after="80"/>
      </w:pPr>
      <w:r>
        <w:t xml:space="preserve">- Recht auf Zugang zu personenbezogenen Daten (Art. 15 DSGVO)</w:t>
      </w:r>
    </w:p>
    <w:p>
      <w:pPr>
        <w:spacing w:after="80"/>
      </w:pPr>
      <w:r>
        <w:t xml:space="preserve">- Recht auf Berichtigung (Art. 16 DSGVO)</w:t>
      </w:r>
    </w:p>
    <w:p>
      <w:pPr>
        <w:spacing w:after="80"/>
      </w:pPr>
      <w:r>
        <w:t xml:space="preserve">- Recht auf Löschung (Art. 17 DSGVO)</w:t>
      </w:r>
    </w:p>
    <w:p>
      <w:pPr>
        <w:spacing w:after="80"/>
      </w:pPr>
      <w:r>
        <w:t xml:space="preserve">- Recht auf Einschränkung der Verarbeitung (Art. 18 DSGVO)</w:t>
      </w:r>
    </w:p>
    <w:p>
      <w:pPr>
        <w:spacing w:after="80"/>
      </w:pPr>
      <w:r>
        <w:t xml:space="preserve">- Recht auf Datenübertragbarkeit (Art. 20 DSGVO)</w:t>
      </w:r>
    </w:p>
    <w:p>
      <w:pPr>
        <w:spacing w:after="80"/>
      </w:pPr>
      <w:r>
        <w:t xml:space="preserve">- Widerspruchsrecht (Art. 21 DSGVO)</w:t>
      </w:r>
    </w:p>
    <w:p>
      <w:pPr>
        <w:spacing w:after="200"/>
      </w:pPr>
      <w:r>
        <w:t xml:space="preserve">- Recht auf Beschwerde bei der Aufsichtsbehörde (www.dataprotection.gov.sk)</w:t>
      </w:r>
    </w:p>
    <w:p>
      <w:pPr>
        <w:pStyle w:val="Heading2"/>
      </w:pPr>
      <w:r>
        <w:t xml:space="preserve">8. Sicherheitsmaßnahmen</w:t>
      </w:r>
    </w:p>
    <w:p>
      <w:pPr>
        <w:spacing w:after="80"/>
      </w:pPr>
      <w:r>
        <w:t xml:space="preserve">- Datenverschlüsselung bei der Übertragung (TLS/SSL) und im Ruhezustand (AES-256)</w:t>
      </w:r>
    </w:p>
    <w:p>
      <w:pPr>
        <w:spacing w:after="80"/>
      </w:pPr>
      <w:r>
        <w:t xml:space="preserve">- Multi-Faktor-Authentifizierung für Zugriff auf sensible Systeme</w:t>
      </w:r>
    </w:p>
    <w:p>
      <w:pPr>
        <w:spacing w:after="80"/>
      </w:pPr>
      <w:r>
        <w:t xml:space="preserve">- Regelmäßige Sicherheitsaudits und Penetrationstests</w:t>
      </w:r>
    </w:p>
    <w:p>
      <w:pPr>
        <w:spacing w:after="200"/>
      </w:pPr>
      <w:r>
        <w:t xml:space="preserve">- Eingeschränkter Zugriff auf personenbezogene Daten nur für autorisierte Mitarbeiter</w:t>
      </w:r>
    </w:p>
    <w:p>
      <w:pPr>
        <w:pStyle w:val="Heading2"/>
      </w:pPr>
      <w:r>
        <w:t xml:space="preserve">9. Cookies</w:t>
      </w:r>
    </w:p>
    <w:p>
      <w:pPr>
        <w:spacing w:after="200"/>
      </w:pPr>
      <w:r>
        <w:t xml:space="preserve">Der Dienst verwendet erforderliche Cookies für die Grundfunktionalität und funktionale Cookies zum Speichern von Präferenzen. Wir verwenden keine Marketing- oder Analyse-Cookies von Drittanbietern.</w:t>
      </w:r>
    </w:p>
    <w:p>
      <w:pPr>
        <w:pStyle w:val="Heading2"/>
      </w:pPr>
      <w:r>
        <w:t xml:space="preserve">10. Änderungen der Richtlinie</w:t>
      </w:r>
    </w:p>
    <w:p>
      <w:pPr>
        <w:spacing w:after="200"/>
      </w:pPr>
      <w:r>
        <w:t xml:space="preserve">Sie werden über wesentliche Änderungen dieser Richtlinie per E-Mail oder Mitteilung im Dienst informiert.</w:t>
      </w:r>
    </w:p>
    <w:p>
      <w:pPr>
        <w:spacing w:before="480" w:after="200"/>
      </w:pPr>
      <w:r>
        <w:rPr>
          <w:b/>
          <w:bCs/>
        </w:rPr>
        <w:t xml:space="preserve">Kontakt:</w:t>
      </w:r>
    </w:p>
    <w:p>
      <w:pPr>
        <w:spacing w:after="80"/>
      </w:pPr>
      <w:r>
        <w:t xml:space="preserve">Planmee s. r. o.</w:t>
      </w:r>
    </w:p>
    <w:p>
      <w:pPr>
        <w:spacing w:after="80"/>
      </w:pPr>
      <w:r>
        <w:t xml:space="preserve">Závodská cesta 24</w:t>
      </w:r>
    </w:p>
    <w:p>
      <w:pPr>
        <w:spacing w:after="80"/>
      </w:pPr>
      <w:r>
        <w:t xml:space="preserve">010 01 Žilina, Slowakische Republik</w:t>
      </w:r>
    </w:p>
    <w:p>
      <w:pPr>
        <w:spacing w:after="80"/>
      </w:pPr>
      <w:r>
        <w:t xml:space="preserve">Firmen-ID: 55752101, Steuernummer: 2122075395</w:t>
      </w:r>
    </w:p>
    <w:p>
      <w:pPr>
        <w:spacing w:after="200"/>
      </w:pPr>
      <w:r>
        <w:t xml:space="preserve">E-Mail: marketing@planmee.com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80" w:after="24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60" w:after="18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2026-01-15T18:24:37.158Z</dcterms:created>
  <dcterms:modified xsi:type="dcterms:W3CDTF">2026-01-15T18:24:37.158Z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